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B8" w:rsidRPr="00A122B8" w:rsidRDefault="00A122B8" w:rsidP="00A122B8">
      <w:pPr>
        <w:rPr>
          <w:rFonts w:hint="cs"/>
          <w:rtl/>
        </w:rPr>
      </w:pPr>
      <w:r>
        <w:rPr>
          <w:rFonts w:hint="cs"/>
          <w:rtl/>
        </w:rPr>
        <w:t>גיל: ג-ו</w:t>
      </w:r>
    </w:p>
    <w:p w:rsidR="000E3B18" w:rsidRPr="000E3B18" w:rsidRDefault="000E3B18" w:rsidP="000E3B18">
      <w:pPr>
        <w:spacing w:line="360" w:lineRule="auto"/>
        <w:jc w:val="center"/>
        <w:rPr>
          <w:b/>
          <w:bCs/>
          <w:rtl/>
        </w:rPr>
      </w:pPr>
      <w:bookmarkStart w:id="0" w:name="_GoBack"/>
      <w:r w:rsidRPr="000E3B18">
        <w:rPr>
          <w:rFonts w:hint="cs"/>
          <w:b/>
          <w:bCs/>
          <w:rtl/>
        </w:rPr>
        <w:t>תמיד הכי חשוך לפני עלות השחר</w:t>
      </w:r>
      <w:bookmarkEnd w:id="0"/>
      <w:r w:rsidRPr="000E3B18">
        <w:rPr>
          <w:rFonts w:hint="cs"/>
          <w:b/>
          <w:bCs/>
          <w:rtl/>
        </w:rPr>
        <w:t>..</w:t>
      </w:r>
    </w:p>
    <w:p w:rsidR="000E3B18" w:rsidRPr="000E3B18" w:rsidRDefault="000E3B18" w:rsidP="000E3B18">
      <w:pPr>
        <w:spacing w:line="360" w:lineRule="auto"/>
        <w:jc w:val="center"/>
        <w:rPr>
          <w:u w:val="single"/>
        </w:rPr>
      </w:pPr>
      <w:r w:rsidRPr="000E3B18">
        <w:rPr>
          <w:rFonts w:hint="cs"/>
          <w:u w:val="single"/>
          <w:rtl/>
        </w:rPr>
        <w:t>נעמה כהן - גולדנברג</w:t>
      </w:r>
    </w:p>
    <w:p w:rsidR="000E3B18" w:rsidRDefault="000E3B18" w:rsidP="00FB7F6A">
      <w:pPr>
        <w:spacing w:line="360" w:lineRule="auto"/>
        <w:rPr>
          <w:rtl/>
        </w:rPr>
      </w:pPr>
      <w:r>
        <w:rPr>
          <w:rtl/>
        </w:rPr>
        <w:br/>
      </w:r>
      <w:r>
        <w:rPr>
          <w:rFonts w:hint="cs"/>
          <w:rtl/>
        </w:rPr>
        <w:t xml:space="preserve">יחידה זו היא המשך ללימוד העוסק בעונה בה מתקצרים הימים ובהשפעת </w:t>
      </w:r>
      <w:r>
        <w:rPr>
          <w:rtl/>
        </w:rPr>
        <w:t xml:space="preserve">החושך על חיינו. </w:t>
      </w:r>
      <w:r>
        <w:rPr>
          <w:rtl/>
        </w:rPr>
        <w:br/>
      </w:r>
      <w:r>
        <w:rPr>
          <w:rFonts w:hint="cs"/>
          <w:rtl/>
        </w:rPr>
        <w:t>ההרחבה מאפשרת לעסוק בנושא לא ממקום של גירוש החושך בהכרח, וממקום שיכול להוביל לשינוי ועשייה</w:t>
      </w:r>
      <w:r>
        <w:rPr>
          <w:rtl/>
        </w:rPr>
        <w:t>.</w:t>
      </w:r>
      <w:r>
        <w:rPr>
          <w:rFonts w:hint="cs"/>
          <w:rtl/>
        </w:rPr>
        <w:t xml:space="preserve"> כהכנה כדי</w:t>
      </w:r>
      <w:r>
        <w:rPr>
          <w:rtl/>
        </w:rPr>
        <w:t xml:space="preserve"> לבקש מהתלמידים לערוך תצפית זריחה – לקום מוקדם ולהסתכל על הבדלי האור בחוץ אפילו לנסות לצייר את הצבעים בצבעי עיפרון. </w:t>
      </w:r>
      <w:r>
        <w:rPr>
          <w:rtl/>
        </w:rPr>
        <w:br/>
      </w:r>
      <w:r>
        <w:rPr>
          <w:rtl/>
        </w:rPr>
        <w:br/>
      </w:r>
      <w:r>
        <w:rPr>
          <w:rFonts w:asciiTheme="minorBidi" w:hAnsiTheme="minorBidi"/>
          <w:rtl/>
        </w:rPr>
        <w:t xml:space="preserve">בתלמוד הירושלמי </w:t>
      </w:r>
      <w:r>
        <w:rPr>
          <w:rFonts w:asciiTheme="minorBidi" w:hAnsiTheme="minorBidi" w:hint="cs"/>
          <w:rtl/>
        </w:rPr>
        <w:t>מובא</w:t>
      </w:r>
      <w:r>
        <w:rPr>
          <w:rFonts w:asciiTheme="minorBidi" w:hAnsiTheme="minorBidi"/>
          <w:rtl/>
        </w:rPr>
        <w:t xml:space="preserve"> המדרש הבא</w:t>
      </w:r>
      <w:r>
        <w:rPr>
          <w:rFonts w:asciiTheme="majorBidi" w:hAnsiTheme="majorBidi" w:cstheme="majorBidi"/>
          <w:sz w:val="28"/>
          <w:szCs w:val="28"/>
          <w:rtl/>
        </w:rPr>
        <w:t xml:space="preserve"> </w:t>
      </w:r>
      <w:r>
        <w:rPr>
          <w:rFonts w:asciiTheme="minorBidi" w:hAnsiTheme="minorBidi"/>
          <w:sz w:val="20"/>
          <w:szCs w:val="20"/>
          <w:rtl/>
        </w:rPr>
        <w:t>(מעובד ממסכת יומא פרק ג')</w:t>
      </w:r>
      <w:r>
        <w:rPr>
          <w:rFonts w:asciiTheme="majorBidi" w:hAnsiTheme="majorBidi" w:cstheme="majorBidi"/>
          <w:sz w:val="28"/>
          <w:szCs w:val="28"/>
          <w:rtl/>
        </w:rPr>
        <w:t>:</w:t>
      </w:r>
      <w:r>
        <w:rPr>
          <w:rFonts w:asciiTheme="majorBidi" w:hAnsiTheme="majorBidi" w:cstheme="majorBidi"/>
          <w:sz w:val="28"/>
          <w:szCs w:val="28"/>
        </w:rPr>
        <w:br/>
      </w:r>
      <w:r>
        <w:rPr>
          <w:rFonts w:asciiTheme="majorBidi" w:hAnsiTheme="majorBidi" w:cstheme="majorBidi"/>
          <w:sz w:val="28"/>
          <w:szCs w:val="28"/>
          <w:rtl/>
        </w:rPr>
        <w:t xml:space="preserve">רבי </w:t>
      </w:r>
      <w:proofErr w:type="spellStart"/>
      <w:r>
        <w:rPr>
          <w:rFonts w:asciiTheme="majorBidi" w:hAnsiTheme="majorBidi" w:cstheme="majorBidi"/>
          <w:sz w:val="28"/>
          <w:szCs w:val="28"/>
          <w:rtl/>
        </w:rPr>
        <w:t>חייא</w:t>
      </w:r>
      <w:proofErr w:type="spellEnd"/>
      <w:r>
        <w:rPr>
          <w:rFonts w:asciiTheme="majorBidi" w:hAnsiTheme="majorBidi" w:cstheme="majorBidi"/>
          <w:sz w:val="28"/>
          <w:szCs w:val="28"/>
          <w:rtl/>
        </w:rPr>
        <w:t xml:space="preserve"> </w:t>
      </w:r>
      <w:proofErr w:type="spellStart"/>
      <w:r>
        <w:rPr>
          <w:rFonts w:asciiTheme="majorBidi" w:hAnsiTheme="majorBidi" w:cstheme="majorBidi"/>
          <w:sz w:val="28"/>
          <w:szCs w:val="28"/>
          <w:rtl/>
        </w:rPr>
        <w:t>רובא</w:t>
      </w:r>
      <w:proofErr w:type="spellEnd"/>
      <w:r>
        <w:rPr>
          <w:rFonts w:asciiTheme="majorBidi" w:hAnsiTheme="majorBidi" w:cstheme="majorBidi"/>
          <w:sz w:val="28"/>
          <w:szCs w:val="28"/>
          <w:rtl/>
        </w:rPr>
        <w:t xml:space="preserve"> ורבי שמעון בן </w:t>
      </w:r>
      <w:proofErr w:type="spellStart"/>
      <w:r>
        <w:rPr>
          <w:rFonts w:asciiTheme="majorBidi" w:hAnsiTheme="majorBidi" w:cstheme="majorBidi"/>
          <w:sz w:val="28"/>
          <w:szCs w:val="28"/>
          <w:rtl/>
        </w:rPr>
        <w:t>חלפתא</w:t>
      </w:r>
      <w:proofErr w:type="spellEnd"/>
      <w:r>
        <w:rPr>
          <w:rFonts w:asciiTheme="majorBidi" w:hAnsiTheme="majorBidi" w:cstheme="majorBidi"/>
          <w:sz w:val="28"/>
          <w:szCs w:val="28"/>
          <w:rtl/>
        </w:rPr>
        <w:t xml:space="preserve"> היו </w:t>
      </w:r>
      <w:proofErr w:type="spellStart"/>
      <w:r>
        <w:rPr>
          <w:rFonts w:asciiTheme="majorBidi" w:hAnsiTheme="majorBidi" w:cstheme="majorBidi"/>
          <w:sz w:val="28"/>
          <w:szCs w:val="28"/>
          <w:rtl/>
        </w:rPr>
        <w:t>מהלכין</w:t>
      </w:r>
      <w:proofErr w:type="spellEnd"/>
      <w:r>
        <w:rPr>
          <w:rFonts w:asciiTheme="majorBidi" w:hAnsiTheme="majorBidi" w:cstheme="majorBidi"/>
          <w:sz w:val="28"/>
          <w:szCs w:val="28"/>
          <w:rtl/>
        </w:rPr>
        <w:t xml:space="preserve"> בבקעת ארבל.</w:t>
      </w:r>
      <w:r>
        <w:rPr>
          <w:rFonts w:asciiTheme="majorBidi" w:hAnsiTheme="majorBidi" w:cstheme="majorBidi"/>
          <w:sz w:val="28"/>
          <w:szCs w:val="28"/>
          <w:rtl/>
        </w:rPr>
        <w:br/>
        <w:t>ראו אילת השחר שבקע אורה.</w:t>
      </w:r>
      <w:r>
        <w:rPr>
          <w:rFonts w:asciiTheme="majorBidi" w:hAnsiTheme="majorBidi" w:cstheme="majorBidi"/>
          <w:sz w:val="28"/>
          <w:szCs w:val="28"/>
          <w:rtl/>
        </w:rPr>
        <w:br/>
        <w:t xml:space="preserve">אמר רבי </w:t>
      </w:r>
      <w:proofErr w:type="spellStart"/>
      <w:r>
        <w:rPr>
          <w:rFonts w:asciiTheme="majorBidi" w:hAnsiTheme="majorBidi" w:cstheme="majorBidi"/>
          <w:sz w:val="28"/>
          <w:szCs w:val="28"/>
          <w:rtl/>
        </w:rPr>
        <w:t>חייא</w:t>
      </w:r>
      <w:proofErr w:type="spellEnd"/>
      <w:r>
        <w:rPr>
          <w:rFonts w:asciiTheme="majorBidi" w:hAnsiTheme="majorBidi" w:cstheme="majorBidi"/>
          <w:sz w:val="28"/>
          <w:szCs w:val="28"/>
          <w:rtl/>
        </w:rPr>
        <w:t xml:space="preserve"> רובה לרבי שמעון בן </w:t>
      </w:r>
      <w:proofErr w:type="spellStart"/>
      <w:r>
        <w:rPr>
          <w:rFonts w:asciiTheme="majorBidi" w:hAnsiTheme="majorBidi" w:cstheme="majorBidi"/>
          <w:sz w:val="28"/>
          <w:szCs w:val="28"/>
          <w:rtl/>
        </w:rPr>
        <w:t>חלפתא</w:t>
      </w:r>
      <w:proofErr w:type="spellEnd"/>
      <w:r>
        <w:rPr>
          <w:rFonts w:asciiTheme="majorBidi" w:hAnsiTheme="majorBidi" w:cstheme="majorBidi"/>
          <w:sz w:val="28"/>
          <w:szCs w:val="28"/>
          <w:rtl/>
        </w:rPr>
        <w:t xml:space="preserve">: "כך היא גאולתן של ישראל בתחילה </w:t>
      </w:r>
      <w:proofErr w:type="spellStart"/>
      <w:r>
        <w:rPr>
          <w:rFonts w:asciiTheme="majorBidi" w:hAnsiTheme="majorBidi" w:cstheme="majorBidi"/>
          <w:sz w:val="28"/>
          <w:szCs w:val="28"/>
          <w:rtl/>
        </w:rPr>
        <w:t>קימעא</w:t>
      </w:r>
      <w:proofErr w:type="spellEnd"/>
      <w:r>
        <w:rPr>
          <w:rFonts w:asciiTheme="majorBidi" w:hAnsiTheme="majorBidi" w:cstheme="majorBidi"/>
          <w:sz w:val="28"/>
          <w:szCs w:val="28"/>
          <w:rtl/>
        </w:rPr>
        <w:t xml:space="preserve"> </w:t>
      </w:r>
      <w:proofErr w:type="spellStart"/>
      <w:r>
        <w:rPr>
          <w:rFonts w:asciiTheme="majorBidi" w:hAnsiTheme="majorBidi" w:cstheme="majorBidi"/>
          <w:sz w:val="28"/>
          <w:szCs w:val="28"/>
          <w:rtl/>
        </w:rPr>
        <w:t>קימעא</w:t>
      </w:r>
      <w:proofErr w:type="spellEnd"/>
      <w:r>
        <w:rPr>
          <w:rFonts w:asciiTheme="majorBidi" w:hAnsiTheme="majorBidi" w:cstheme="majorBidi"/>
          <w:sz w:val="28"/>
          <w:szCs w:val="28"/>
          <w:rtl/>
        </w:rPr>
        <w:t xml:space="preserve"> כל שהיא הולכת היא הולכת ומאירה"</w:t>
      </w:r>
      <w:r>
        <w:rPr>
          <w:rtl/>
        </w:rPr>
        <w:br/>
      </w:r>
    </w:p>
    <w:p w:rsidR="000E3B18" w:rsidRDefault="000E3B18" w:rsidP="000E3B18">
      <w:pPr>
        <w:spacing w:line="360" w:lineRule="auto"/>
        <w:rPr>
          <w:rFonts w:asciiTheme="majorBidi" w:hAnsiTheme="majorBidi" w:cstheme="majorBidi"/>
          <w:sz w:val="28"/>
          <w:szCs w:val="28"/>
          <w:rtl/>
        </w:rPr>
      </w:pPr>
      <w:r>
        <w:rPr>
          <w:rtl/>
        </w:rPr>
        <w:t>על האגדה הזו כותב מדרש שוחר טוב:</w:t>
      </w:r>
      <w:r>
        <w:rPr>
          <w:rtl/>
        </w:rPr>
        <w:br/>
      </w:r>
      <w:r>
        <w:rPr>
          <w:rFonts w:asciiTheme="majorBidi" w:hAnsiTheme="majorBidi" w:cstheme="majorBidi"/>
          <w:sz w:val="28"/>
          <w:szCs w:val="28"/>
          <w:rtl/>
        </w:rPr>
        <w:t>בלילה אף על פי שהוא לילה – יש אור הלבנה והכוכבים והמזלות.</w:t>
      </w:r>
      <w:r>
        <w:rPr>
          <w:rFonts w:asciiTheme="majorBidi" w:hAnsiTheme="majorBidi" w:cstheme="majorBidi"/>
          <w:sz w:val="28"/>
          <w:szCs w:val="28"/>
          <w:rtl/>
        </w:rPr>
        <w:br/>
        <w:t xml:space="preserve">ואימתי הוא חשך? בעלות השחר! </w:t>
      </w:r>
      <w:r>
        <w:rPr>
          <w:rFonts w:asciiTheme="majorBidi" w:hAnsiTheme="majorBidi" w:cstheme="majorBidi"/>
          <w:sz w:val="28"/>
          <w:szCs w:val="28"/>
          <w:rtl/>
        </w:rPr>
        <w:br/>
        <w:t xml:space="preserve">הלבנה נכנסת והכוכבים נכנסים והמזלות הולכים להם – אותה שעה אין חשך גדול ממנו ואותה שעה הקדוש ברוך הוא עונה לעולם ומלואו ומעלה את השחר מתוך החושך ומאיר לעולם. איילת השחר, כשאורה בוקע לעלות – בתחילה היא באה קמעא </w:t>
      </w:r>
      <w:proofErr w:type="spellStart"/>
      <w:r>
        <w:rPr>
          <w:rFonts w:asciiTheme="majorBidi" w:hAnsiTheme="majorBidi" w:cstheme="majorBidi"/>
          <w:sz w:val="28"/>
          <w:szCs w:val="28"/>
          <w:rtl/>
        </w:rPr>
        <w:t>קמעא</w:t>
      </w:r>
      <w:proofErr w:type="spellEnd"/>
      <w:r>
        <w:rPr>
          <w:rFonts w:asciiTheme="majorBidi" w:hAnsiTheme="majorBidi" w:cstheme="majorBidi"/>
          <w:sz w:val="28"/>
          <w:szCs w:val="28"/>
          <w:rtl/>
        </w:rPr>
        <w:t>, ואחר כך היא מנפצת ובאה, ואחר כך היא פרה ורבה, ואחר כך היא משבחת והולכת.</w:t>
      </w:r>
    </w:p>
    <w:p w:rsidR="000E3B18" w:rsidRDefault="000E3B18" w:rsidP="000E3B18">
      <w:pPr>
        <w:spacing w:line="360" w:lineRule="auto"/>
        <w:rPr>
          <w:u w:val="single"/>
          <w:rtl/>
        </w:rPr>
      </w:pPr>
      <w:r>
        <w:rPr>
          <w:rtl/>
        </w:rPr>
        <w:t>שני המדרשים מתארים את החושך הגדול של לפני עלות השחר, ומנחמים בהבטחה שאיילת השחר תאיר את העולם. ההקבלה בין מעגל היום ומעגל השנה (בו עסקנו בחברותא) ברורה. כמובן שאפשר לעסוק בבחירה להוסיף אור בחנוכייה ולא להמעיט – "הולך ומוסיף - הולך ופוחת.."</w:t>
      </w:r>
      <w:r>
        <w:rPr>
          <w:rtl/>
        </w:rPr>
        <w:br/>
      </w:r>
    </w:p>
    <w:p w:rsidR="000E3B18" w:rsidRDefault="000E3B18" w:rsidP="000E3B18">
      <w:pPr>
        <w:spacing w:line="360" w:lineRule="auto"/>
        <w:rPr>
          <w:u w:val="single"/>
          <w:rtl/>
        </w:rPr>
      </w:pPr>
    </w:p>
    <w:p w:rsidR="000E3B18" w:rsidRDefault="000E3B18" w:rsidP="000E3B18">
      <w:pPr>
        <w:spacing w:line="360" w:lineRule="auto"/>
        <w:rPr>
          <w:u w:val="single"/>
          <w:rtl/>
        </w:rPr>
      </w:pPr>
    </w:p>
    <w:p w:rsidR="000E3B18" w:rsidRDefault="000E3B18" w:rsidP="000E3B18">
      <w:pPr>
        <w:spacing w:line="360" w:lineRule="auto"/>
        <w:rPr>
          <w:rtl/>
        </w:rPr>
      </w:pPr>
      <w:r>
        <w:rPr>
          <w:u w:val="single"/>
          <w:rtl/>
        </w:rPr>
        <w:lastRenderedPageBreak/>
        <w:t>הצעות לשיח:</w:t>
      </w:r>
      <w:r>
        <w:rPr>
          <w:u w:val="single"/>
          <w:rtl/>
        </w:rPr>
        <w:br/>
      </w:r>
      <w:r>
        <w:rPr>
          <w:rtl/>
        </w:rPr>
        <w:t xml:space="preserve">כיצד משפיע עלינו החושך? איזו תחושה הוא מייצר? </w:t>
      </w:r>
      <w:r>
        <w:rPr>
          <w:rtl/>
        </w:rPr>
        <w:br/>
        <w:t>האם הכוונה היא רק לחושך פיזי?</w:t>
      </w:r>
      <w:r>
        <w:rPr>
          <w:rtl/>
        </w:rPr>
        <w:br/>
        <w:t xml:space="preserve">מה הכוונה של המדרש – אותה שעה אין חושך גדול ממנו? </w:t>
      </w:r>
      <w:r>
        <w:rPr>
          <w:rtl/>
        </w:rPr>
        <w:br/>
        <w:t xml:space="preserve">למה מקבילה תחושה זו בחייו של האדם? </w:t>
      </w:r>
      <w:r>
        <w:rPr>
          <w:rtl/>
        </w:rPr>
        <w:br/>
        <w:t xml:space="preserve">מה מציע המדרש לאדם השרוי בחשכה?  </w:t>
      </w:r>
      <w:r>
        <w:rPr>
          <w:rtl/>
        </w:rPr>
        <w:br/>
        <w:t xml:space="preserve">מה ניתן לעשות כדי לפוגג את התחושה הזו? </w:t>
      </w:r>
      <w:r>
        <w:rPr>
          <w:rtl/>
        </w:rPr>
        <w:br/>
        <w:t>כיצד אנחנו יכולים לשנות ולהכניס אור? (לאו דווקא פיזי)</w:t>
      </w:r>
      <w:r>
        <w:rPr>
          <w:rtl/>
        </w:rPr>
        <w:br/>
      </w:r>
    </w:p>
    <w:p w:rsidR="000E3B18" w:rsidRDefault="000E3B18" w:rsidP="000E3B18">
      <w:pPr>
        <w:spacing w:line="360" w:lineRule="auto"/>
        <w:rPr>
          <w:rtl/>
        </w:rPr>
      </w:pPr>
    </w:p>
    <w:p w:rsidR="000E3B18" w:rsidRDefault="00FB7F6A" w:rsidP="000E3B18">
      <w:pPr>
        <w:spacing w:line="360" w:lineRule="auto"/>
        <w:rPr>
          <w:rFonts w:ascii="Arial" w:hAnsi="Arial" w:cs="Arial"/>
          <w:u w:val="single"/>
        </w:rPr>
      </w:pPr>
      <w:r w:rsidRPr="000E3B18">
        <w:rPr>
          <w:rFonts w:ascii="Arial" w:hAnsi="Arial" w:cs="Arial"/>
          <w:b/>
          <w:bCs/>
          <w:noProof/>
          <w:u w:val="single"/>
          <w:rtl/>
        </w:rPr>
        <mc:AlternateContent>
          <mc:Choice Requires="wps">
            <w:drawing>
              <wp:anchor distT="45720" distB="45720" distL="114300" distR="114300" simplePos="0" relativeHeight="251659264" behindDoc="0" locked="0" layoutInCell="1" allowOverlap="1" wp14:anchorId="77D18A1A" wp14:editId="3CABF285">
                <wp:simplePos x="0" y="0"/>
                <wp:positionH relativeFrom="column">
                  <wp:posOffset>-104775</wp:posOffset>
                </wp:positionH>
                <wp:positionV relativeFrom="paragraph">
                  <wp:posOffset>58420</wp:posOffset>
                </wp:positionV>
                <wp:extent cx="2905760" cy="1304925"/>
                <wp:effectExtent l="0" t="0" r="27940"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5760" cy="1304925"/>
                        </a:xfrm>
                        <a:prstGeom prst="rect">
                          <a:avLst/>
                        </a:prstGeom>
                        <a:solidFill>
                          <a:srgbClr val="FFFFFF"/>
                        </a:solidFill>
                        <a:ln w="9525">
                          <a:solidFill>
                            <a:srgbClr val="000000"/>
                          </a:solidFill>
                          <a:miter lim="800000"/>
                          <a:headEnd/>
                          <a:tailEnd/>
                        </a:ln>
                      </wps:spPr>
                      <wps:txbx>
                        <w:txbxContent>
                          <w:p w:rsidR="000E3B18" w:rsidRPr="00FB7F6A" w:rsidRDefault="000E3B18" w:rsidP="000E3B18">
                            <w:pPr>
                              <w:spacing w:line="360" w:lineRule="auto"/>
                              <w:rPr>
                                <w:rFonts w:ascii="Arial Unicode MS" w:eastAsia="Arial Unicode MS" w:hAnsi="Arial Unicode MS" w:cs="David"/>
                                <w:color w:val="333333"/>
                              </w:rPr>
                            </w:pPr>
                            <w:r w:rsidRPr="00FB7F6A">
                              <w:rPr>
                                <w:rFonts w:ascii="Arial Unicode MS" w:eastAsia="Arial Unicode MS" w:hAnsi="Arial Unicode MS" w:cs="David" w:hint="cs"/>
                                <w:color w:val="333333"/>
                                <w:rtl/>
                              </w:rPr>
                              <w:t>לא יהיה ניצחון של האור על החושך,</w:t>
                            </w:r>
                          </w:p>
                          <w:p w:rsidR="000E3B18" w:rsidRPr="00FB7F6A" w:rsidRDefault="000E3B18" w:rsidP="000E3B18">
                            <w:pPr>
                              <w:spacing w:line="360" w:lineRule="auto"/>
                              <w:rPr>
                                <w:rFonts w:ascii="Arial Unicode MS" w:eastAsia="Arial Unicode MS" w:hAnsi="Arial Unicode MS" w:cs="David"/>
                                <w:color w:val="333333"/>
                                <w:rtl/>
                              </w:rPr>
                            </w:pPr>
                            <w:r w:rsidRPr="00FB7F6A">
                              <w:rPr>
                                <w:rFonts w:ascii="Arial Unicode MS" w:eastAsia="Arial Unicode MS" w:hAnsi="Arial Unicode MS" w:cs="David" w:hint="cs"/>
                                <w:color w:val="333333"/>
                                <w:rtl/>
                              </w:rPr>
                              <w:t>כל עוד לא נעמוד על האמת הפשוטה,</w:t>
                            </w:r>
                          </w:p>
                          <w:p w:rsidR="00FB7F6A" w:rsidRDefault="000E3B18" w:rsidP="000E3B18">
                            <w:pPr>
                              <w:spacing w:line="360" w:lineRule="auto"/>
                              <w:rPr>
                                <w:rFonts w:ascii="Arial Unicode MS" w:eastAsia="Arial Unicode MS" w:hAnsi="Arial Unicode MS" w:cs="David"/>
                                <w:i/>
                                <w:iCs/>
                                <w:color w:val="333333"/>
                                <w:rtl/>
                              </w:rPr>
                            </w:pPr>
                            <w:r w:rsidRPr="00FB7F6A">
                              <w:rPr>
                                <w:rFonts w:ascii="Arial Unicode MS" w:eastAsia="Arial Unicode MS" w:hAnsi="Arial Unicode MS" w:cs="David" w:hint="cs"/>
                                <w:color w:val="333333"/>
                                <w:rtl/>
                              </w:rPr>
                              <w:t>שבמקום להילחם בחושך יש להגביר את האור</w:t>
                            </w:r>
                            <w:r>
                              <w:rPr>
                                <w:rFonts w:ascii="Arial Unicode MS" w:eastAsia="Arial Unicode MS" w:hAnsi="Arial Unicode MS" w:cs="David" w:hint="cs"/>
                                <w:i/>
                                <w:iCs/>
                                <w:color w:val="333333"/>
                                <w:rtl/>
                              </w:rPr>
                              <w:t>.</w:t>
                            </w:r>
                          </w:p>
                          <w:p w:rsidR="000E3B18" w:rsidRDefault="00FB7F6A" w:rsidP="000E3B18">
                            <w:pPr>
                              <w:spacing w:line="360" w:lineRule="auto"/>
                              <w:rPr>
                                <w:rFonts w:ascii="Arial Unicode MS" w:eastAsia="Arial Unicode MS" w:hAnsi="Arial Unicode MS" w:cs="David"/>
                                <w:i/>
                                <w:iCs/>
                                <w:color w:val="333333"/>
                                <w:rtl/>
                              </w:rPr>
                            </w:pPr>
                            <w:r>
                              <w:rPr>
                                <w:rFonts w:ascii="Arial Unicode MS" w:eastAsia="Arial Unicode MS" w:hAnsi="Arial Unicode MS" w:cs="David" w:hint="cs"/>
                                <w:i/>
                                <w:iCs/>
                                <w:color w:val="333333"/>
                                <w:rtl/>
                              </w:rPr>
                              <w:t>א.ד. גורדון</w:t>
                            </w:r>
                            <w:r>
                              <w:rPr>
                                <w:rFonts w:ascii="Arial Unicode MS" w:eastAsia="Arial Unicode MS" w:hAnsi="Arial Unicode MS" w:cs="David"/>
                                <w:i/>
                                <w:iCs/>
                                <w:color w:val="333333"/>
                                <w:rtl/>
                              </w:rPr>
                              <w:br/>
                            </w:r>
                          </w:p>
                          <w:p w:rsidR="000E3B18" w:rsidRDefault="000E3B18" w:rsidP="000E3B18">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D18A1A" id="_x0000_t202" coordsize="21600,21600" o:spt="202" path="m,l,21600r21600,l21600,xe">
                <v:stroke joinstyle="miter"/>
                <v:path gradientshapeok="t" o:connecttype="rect"/>
              </v:shapetype>
              <v:shape id="תיבת טקסט 2" o:spid="_x0000_s1026" type="#_x0000_t202" style="position:absolute;left:0;text-align:left;margin-left:-8.25pt;margin-top:4.6pt;width:228.8pt;height:102.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">
                <v:textbox>
                  <w:txbxContent>
                    <w:p w:rsidR="000E3B18" w:rsidRPr="00FB7F6A" w:rsidRDefault="000E3B18" w:rsidP="000E3B18">
                      <w:pPr>
                        <w:spacing w:line="360" w:lineRule="auto"/>
                        <w:rPr>
                          <w:rFonts w:ascii="Arial Unicode MS" w:eastAsia="Arial Unicode MS" w:hAnsi="Arial Unicode MS" w:cs="David"/>
                          <w:color w:val="333333"/>
                        </w:rPr>
                      </w:pPr>
                      <w:r w:rsidRPr="00FB7F6A">
                        <w:rPr>
                          <w:rFonts w:ascii="Arial Unicode MS" w:eastAsia="Arial Unicode MS" w:hAnsi="Arial Unicode MS" w:cs="David" w:hint="cs"/>
                          <w:color w:val="333333"/>
                          <w:rtl/>
                        </w:rPr>
                        <w:t>לא יהיה ניצחון של האור על החושך,</w:t>
                      </w:r>
                    </w:p>
                    <w:p w:rsidR="000E3B18" w:rsidRPr="00FB7F6A" w:rsidRDefault="000E3B18" w:rsidP="000E3B18">
                      <w:pPr>
                        <w:spacing w:line="360" w:lineRule="auto"/>
                        <w:rPr>
                          <w:rFonts w:ascii="Arial Unicode MS" w:eastAsia="Arial Unicode MS" w:hAnsi="Arial Unicode MS" w:cs="David" w:hint="cs"/>
                          <w:color w:val="333333"/>
                          <w:rtl/>
                        </w:rPr>
                      </w:pPr>
                      <w:r w:rsidRPr="00FB7F6A">
                        <w:rPr>
                          <w:rFonts w:ascii="Arial Unicode MS" w:eastAsia="Arial Unicode MS" w:hAnsi="Arial Unicode MS" w:cs="David" w:hint="cs"/>
                          <w:color w:val="333333"/>
                          <w:rtl/>
                        </w:rPr>
                        <w:t>כל עוד לא נעמוד על האמת הפשוטה,</w:t>
                      </w:r>
                    </w:p>
                    <w:p w:rsidR="00FB7F6A" w:rsidRDefault="000E3B18" w:rsidP="000E3B18">
                      <w:pPr>
                        <w:spacing w:line="360" w:lineRule="auto"/>
                        <w:rPr>
                          <w:rFonts w:ascii="Arial Unicode MS" w:eastAsia="Arial Unicode MS" w:hAnsi="Arial Unicode MS" w:cs="David"/>
                          <w:i/>
                          <w:iCs/>
                          <w:color w:val="333333"/>
                          <w:rtl/>
                        </w:rPr>
                      </w:pPr>
                      <w:r w:rsidRPr="00FB7F6A">
                        <w:rPr>
                          <w:rFonts w:ascii="Arial Unicode MS" w:eastAsia="Arial Unicode MS" w:hAnsi="Arial Unicode MS" w:cs="David" w:hint="cs"/>
                          <w:color w:val="333333"/>
                          <w:rtl/>
                        </w:rPr>
                        <w:t>שבמקום להילחם בחושך יש להגביר את האור</w:t>
                      </w:r>
                      <w:r>
                        <w:rPr>
                          <w:rFonts w:ascii="Arial Unicode MS" w:eastAsia="Arial Unicode MS" w:hAnsi="Arial Unicode MS" w:cs="David" w:hint="cs"/>
                          <w:i/>
                          <w:iCs/>
                          <w:color w:val="333333"/>
                          <w:rtl/>
                        </w:rPr>
                        <w:t>.</w:t>
                      </w:r>
                    </w:p>
                    <w:p w:rsidR="000E3B18" w:rsidRDefault="00FB7F6A" w:rsidP="000E3B18">
                      <w:pPr>
                        <w:spacing w:line="360" w:lineRule="auto"/>
                        <w:rPr>
                          <w:rFonts w:ascii="Arial Unicode MS" w:eastAsia="Arial Unicode MS" w:hAnsi="Arial Unicode MS" w:cs="David" w:hint="cs"/>
                          <w:i/>
                          <w:iCs/>
                          <w:color w:val="333333"/>
                          <w:rtl/>
                        </w:rPr>
                      </w:pPr>
                      <w:r>
                        <w:rPr>
                          <w:rFonts w:ascii="Arial Unicode MS" w:eastAsia="Arial Unicode MS" w:hAnsi="Arial Unicode MS" w:cs="David" w:hint="cs"/>
                          <w:i/>
                          <w:iCs/>
                          <w:color w:val="333333"/>
                          <w:rtl/>
                        </w:rPr>
                        <w:t>א.ד. גורדון</w:t>
                      </w:r>
                      <w:r>
                        <w:rPr>
                          <w:rFonts w:ascii="Arial Unicode MS" w:eastAsia="Arial Unicode MS" w:hAnsi="Arial Unicode MS" w:cs="David"/>
                          <w:i/>
                          <w:iCs/>
                          <w:color w:val="333333"/>
                          <w:rtl/>
                        </w:rPr>
                        <w:br/>
                      </w:r>
                    </w:p>
                    <w:p w:rsidR="000E3B18" w:rsidRDefault="000E3B18" w:rsidP="000E3B18">
                      <w:pPr>
                        <w:rPr>
                          <w:cs/>
                        </w:rPr>
                      </w:pPr>
                    </w:p>
                  </w:txbxContent>
                </v:textbox>
                <w10:wrap type="square"/>
              </v:shape>
            </w:pict>
          </mc:Fallback>
        </mc:AlternateContent>
      </w:r>
      <w:r w:rsidR="000E3B18">
        <w:rPr>
          <w:rFonts w:ascii="Arial" w:hAnsi="Arial" w:cs="Arial"/>
          <w:b/>
          <w:bCs/>
          <w:u w:val="single"/>
          <w:rtl/>
        </w:rPr>
        <w:t xml:space="preserve">זה קורה לי תמיד / </w:t>
      </w:r>
      <w:r w:rsidR="000E3B18">
        <w:rPr>
          <w:rFonts w:ascii="Arial" w:hAnsi="Arial" w:cs="Arial"/>
          <w:u w:val="single"/>
          <w:rtl/>
        </w:rPr>
        <w:t>זאב</w:t>
      </w:r>
    </w:p>
    <w:p w:rsidR="000E3B18" w:rsidRDefault="000E3B18" w:rsidP="000E3B18">
      <w:pPr>
        <w:spacing w:line="360" w:lineRule="auto"/>
        <w:rPr>
          <w:rFonts w:ascii="Arial" w:hAnsi="Arial" w:cs="Arial"/>
          <w:rtl/>
        </w:rPr>
      </w:pPr>
      <w:r>
        <w:rPr>
          <w:rFonts w:ascii="Arial" w:hAnsi="Arial" w:cs="Arial"/>
          <w:rtl/>
        </w:rPr>
        <w:t>יום יום</w:t>
      </w:r>
      <w:r>
        <w:rPr>
          <w:rFonts w:ascii="Arial" w:hAnsi="Arial" w:cs="Arial"/>
          <w:rtl/>
        </w:rPr>
        <w:br/>
        <w:t>עורב יום</w:t>
      </w:r>
      <w:r>
        <w:rPr>
          <w:rFonts w:ascii="Arial" w:hAnsi="Arial" w:cs="Arial"/>
          <w:rtl/>
        </w:rPr>
        <w:br/>
        <w:t>וכוכבי השמים עולם במרום.</w:t>
      </w:r>
      <w:r>
        <w:rPr>
          <w:rFonts w:ascii="Arial" w:hAnsi="Arial" w:cs="Arial"/>
          <w:rtl/>
        </w:rPr>
        <w:br/>
        <w:t>אך תמיד –</w:t>
      </w:r>
      <w:r>
        <w:rPr>
          <w:rFonts w:ascii="Arial" w:hAnsi="Arial" w:cs="Arial"/>
          <w:rtl/>
        </w:rPr>
        <w:br/>
        <w:t>יש הכוכב האחד שנגלה לי פתאום.</w:t>
      </w:r>
      <w:r>
        <w:rPr>
          <w:rFonts w:ascii="Arial" w:hAnsi="Arial" w:cs="Arial"/>
          <w:rtl/>
        </w:rPr>
        <w:br/>
        <w:t>זה קורה לי תמיד,</w:t>
      </w:r>
      <w:r>
        <w:rPr>
          <w:rFonts w:ascii="Arial" w:hAnsi="Arial" w:cs="Arial"/>
          <w:rtl/>
        </w:rPr>
        <w:br/>
        <w:t>זה קורה לי יום-יום,</w:t>
      </w:r>
      <w:r>
        <w:rPr>
          <w:rFonts w:ascii="Arial" w:hAnsi="Arial" w:cs="Arial"/>
          <w:rtl/>
        </w:rPr>
        <w:br/>
        <w:t>אך נפעם הלב לכוכב האחד שנגלה לי</w:t>
      </w:r>
      <w:r>
        <w:rPr>
          <w:rFonts w:ascii="Arial" w:hAnsi="Arial" w:cs="Arial"/>
          <w:rtl/>
        </w:rPr>
        <w:br/>
        <w:t>פתאום.</w:t>
      </w:r>
    </w:p>
    <w:p w:rsidR="000E3B18" w:rsidRDefault="000E3B18" w:rsidP="000E3B18">
      <w:pPr>
        <w:spacing w:line="360" w:lineRule="auto"/>
        <w:rPr>
          <w:rFonts w:ascii="Arial" w:hAnsi="Arial" w:cs="Arial"/>
          <w:rtl/>
        </w:rPr>
      </w:pPr>
      <w:r>
        <w:rPr>
          <w:rFonts w:ascii="Arial" w:hAnsi="Arial" w:cs="Arial"/>
          <w:rtl/>
        </w:rPr>
        <w:t>אפל ליל עובר,</w:t>
      </w:r>
      <w:r>
        <w:rPr>
          <w:rFonts w:ascii="Arial" w:hAnsi="Arial" w:cs="Arial"/>
          <w:rtl/>
        </w:rPr>
        <w:br/>
        <w:t>אור בוקר זוהר,</w:t>
      </w:r>
      <w:r>
        <w:rPr>
          <w:rFonts w:ascii="Arial" w:hAnsi="Arial" w:cs="Arial"/>
          <w:rtl/>
        </w:rPr>
        <w:br/>
        <w:t>משחר עד ערב, תמיד, בכל יום,</w:t>
      </w:r>
      <w:r>
        <w:rPr>
          <w:rFonts w:ascii="Arial" w:hAnsi="Arial" w:cs="Arial"/>
          <w:rtl/>
        </w:rPr>
        <w:br/>
        <w:t xml:space="preserve">אך תמיד – </w:t>
      </w:r>
      <w:r>
        <w:rPr>
          <w:rFonts w:ascii="Arial" w:hAnsi="Arial" w:cs="Arial"/>
          <w:rtl/>
        </w:rPr>
        <w:br/>
        <w:t>אור-שולֵי-רקיע-עם-שחר נגלה לי פתאום.</w:t>
      </w:r>
      <w:r>
        <w:rPr>
          <w:rFonts w:ascii="Arial" w:hAnsi="Arial" w:cs="Arial"/>
          <w:rtl/>
        </w:rPr>
        <w:br/>
        <w:t>זה קורה לי תמיד,</w:t>
      </w:r>
      <w:r>
        <w:rPr>
          <w:rFonts w:ascii="Arial" w:hAnsi="Arial" w:cs="Arial"/>
          <w:rtl/>
        </w:rPr>
        <w:br/>
        <w:t>זה קורה לי יום-יום,</w:t>
      </w:r>
      <w:r>
        <w:rPr>
          <w:rFonts w:ascii="Arial" w:hAnsi="Arial" w:cs="Arial"/>
          <w:rtl/>
        </w:rPr>
        <w:br/>
        <w:t xml:space="preserve">אך כל תקווה אנוש יש בזוהר הנגלה לי </w:t>
      </w:r>
      <w:r>
        <w:rPr>
          <w:rFonts w:ascii="Arial" w:hAnsi="Arial" w:cs="Arial"/>
          <w:rtl/>
        </w:rPr>
        <w:br/>
        <w:t>פתאום.</w:t>
      </w:r>
    </w:p>
    <w:p w:rsidR="000E3B18" w:rsidRDefault="000E3B18" w:rsidP="000E3B18">
      <w:pPr>
        <w:spacing w:line="360" w:lineRule="auto"/>
        <w:rPr>
          <w:rFonts w:ascii="Arial" w:hAnsi="Arial" w:cs="Arial"/>
          <w:rtl/>
        </w:rPr>
      </w:pPr>
    </w:p>
    <w:p w:rsidR="003703C1" w:rsidRDefault="00FB7F6A" w:rsidP="00FB7F6A">
      <w:r>
        <w:rPr>
          <w:rFonts w:hint="cs"/>
          <w:rtl/>
        </w:rPr>
        <w:t>כיצד מתמודד זאב עם האפלה ואיך מציע לנו גורדון לנצח את החושך?</w:t>
      </w:r>
    </w:p>
    <w:sectPr w:rsidR="003703C1" w:rsidSect="00EF402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DC" w:rsidRDefault="009B62DC" w:rsidP="000E3B18">
      <w:pPr>
        <w:spacing w:after="0" w:line="240" w:lineRule="auto"/>
      </w:pPr>
      <w:r>
        <w:separator/>
      </w:r>
    </w:p>
  </w:endnote>
  <w:endnote w:type="continuationSeparator" w:id="0">
    <w:p w:rsidR="009B62DC" w:rsidRDefault="009B62DC" w:rsidP="000E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DC" w:rsidRDefault="009B62DC" w:rsidP="000E3B18">
      <w:pPr>
        <w:spacing w:after="0" w:line="240" w:lineRule="auto"/>
      </w:pPr>
      <w:r>
        <w:separator/>
      </w:r>
    </w:p>
  </w:footnote>
  <w:footnote w:type="continuationSeparator" w:id="0">
    <w:p w:rsidR="009B62DC" w:rsidRDefault="009B62DC" w:rsidP="000E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18" w:rsidRPr="000E3B18" w:rsidRDefault="000E3B18" w:rsidP="000E3B18">
    <w:pPr>
      <w:pStyle w:val="a3"/>
      <w:jc w:val="right"/>
    </w:pPr>
    <w:r>
      <w:rPr>
        <w:noProof/>
      </w:rPr>
      <w:drawing>
        <wp:inline distT="0" distB="0" distL="0" distR="0" wp14:anchorId="795BA240" wp14:editId="19B3C79D">
          <wp:extent cx="1409700" cy="815340"/>
          <wp:effectExtent l="0" t="0" r="0" b="3810"/>
          <wp:docPr id="1" name="תמונה 1" descr="לוגו מעודכן"/>
          <wp:cNvGraphicFramePr/>
          <a:graphic xmlns:a="http://schemas.openxmlformats.org/drawingml/2006/main">
            <a:graphicData uri="http://schemas.openxmlformats.org/drawingml/2006/picture">
              <pic:pic xmlns:pic="http://schemas.openxmlformats.org/drawingml/2006/picture">
                <pic:nvPicPr>
                  <pic:cNvPr id="1" name="תמונה 1" descr="לוגו מעודכן"/>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15340"/>
                  </a:xfrm>
                  <a:prstGeom prst="rect">
                    <a:avLst/>
                  </a:prstGeom>
                  <a:gradFill rotWithShape="1">
                    <a:gsLst>
                      <a:gs pos="0">
                        <a:srgbClr val="FFFFFF">
                          <a:alpha val="0"/>
                        </a:srgbClr>
                      </a:gs>
                      <a:gs pos="100000">
                        <a:srgbClr val="FFFFFF">
                          <a:gamma/>
                          <a:shade val="46275"/>
                          <a:invGamma/>
                          <a:alpha val="0"/>
                        </a:srgbClr>
                      </a:gs>
                    </a:gsLst>
                    <a:lin ang="5400000" scaled="1"/>
                  </a:grad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18"/>
    <w:rsid w:val="000E3B18"/>
    <w:rsid w:val="009B62DC"/>
    <w:rsid w:val="00A122B8"/>
    <w:rsid w:val="00AE2368"/>
    <w:rsid w:val="00C83854"/>
    <w:rsid w:val="00EF4026"/>
    <w:rsid w:val="00FB7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1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B18"/>
    <w:pPr>
      <w:tabs>
        <w:tab w:val="center" w:pos="4153"/>
        <w:tab w:val="right" w:pos="8306"/>
      </w:tabs>
      <w:spacing w:after="0" w:line="240" w:lineRule="auto"/>
    </w:pPr>
  </w:style>
  <w:style w:type="character" w:customStyle="1" w:styleId="a4">
    <w:name w:val="כותרת עליונה תו"/>
    <w:basedOn w:val="a0"/>
    <w:link w:val="a3"/>
    <w:uiPriority w:val="99"/>
    <w:rsid w:val="000E3B18"/>
  </w:style>
  <w:style w:type="paragraph" w:styleId="a5">
    <w:name w:val="footer"/>
    <w:basedOn w:val="a"/>
    <w:link w:val="a6"/>
    <w:uiPriority w:val="99"/>
    <w:unhideWhenUsed/>
    <w:rsid w:val="000E3B18"/>
    <w:pPr>
      <w:tabs>
        <w:tab w:val="center" w:pos="4153"/>
        <w:tab w:val="right" w:pos="8306"/>
      </w:tabs>
      <w:spacing w:after="0" w:line="240" w:lineRule="auto"/>
    </w:pPr>
  </w:style>
  <w:style w:type="character" w:customStyle="1" w:styleId="a6">
    <w:name w:val="כותרת תחתונה תו"/>
    <w:basedOn w:val="a0"/>
    <w:link w:val="a5"/>
    <w:uiPriority w:val="99"/>
    <w:rsid w:val="000E3B18"/>
  </w:style>
  <w:style w:type="paragraph" w:styleId="a7">
    <w:name w:val="Balloon Text"/>
    <w:basedOn w:val="a"/>
    <w:link w:val="a8"/>
    <w:uiPriority w:val="99"/>
    <w:semiHidden/>
    <w:unhideWhenUsed/>
    <w:rsid w:val="00A122B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12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1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B18"/>
    <w:pPr>
      <w:tabs>
        <w:tab w:val="center" w:pos="4153"/>
        <w:tab w:val="right" w:pos="8306"/>
      </w:tabs>
      <w:spacing w:after="0" w:line="240" w:lineRule="auto"/>
    </w:pPr>
  </w:style>
  <w:style w:type="character" w:customStyle="1" w:styleId="a4">
    <w:name w:val="כותרת עליונה תו"/>
    <w:basedOn w:val="a0"/>
    <w:link w:val="a3"/>
    <w:uiPriority w:val="99"/>
    <w:rsid w:val="000E3B18"/>
  </w:style>
  <w:style w:type="paragraph" w:styleId="a5">
    <w:name w:val="footer"/>
    <w:basedOn w:val="a"/>
    <w:link w:val="a6"/>
    <w:uiPriority w:val="99"/>
    <w:unhideWhenUsed/>
    <w:rsid w:val="000E3B18"/>
    <w:pPr>
      <w:tabs>
        <w:tab w:val="center" w:pos="4153"/>
        <w:tab w:val="right" w:pos="8306"/>
      </w:tabs>
      <w:spacing w:after="0" w:line="240" w:lineRule="auto"/>
    </w:pPr>
  </w:style>
  <w:style w:type="character" w:customStyle="1" w:styleId="a6">
    <w:name w:val="כותרת תחתונה תו"/>
    <w:basedOn w:val="a0"/>
    <w:link w:val="a5"/>
    <w:uiPriority w:val="99"/>
    <w:rsid w:val="000E3B18"/>
  </w:style>
  <w:style w:type="paragraph" w:styleId="a7">
    <w:name w:val="Balloon Text"/>
    <w:basedOn w:val="a"/>
    <w:link w:val="a8"/>
    <w:uiPriority w:val="99"/>
    <w:semiHidden/>
    <w:unhideWhenUsed/>
    <w:rsid w:val="00A122B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12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5100">
      <w:bodyDiv w:val="1"/>
      <w:marLeft w:val="0"/>
      <w:marRight w:val="0"/>
      <w:marTop w:val="0"/>
      <w:marBottom w:val="0"/>
      <w:divBdr>
        <w:top w:val="none" w:sz="0" w:space="0" w:color="auto"/>
        <w:left w:val="none" w:sz="0" w:space="0" w:color="auto"/>
        <w:bottom w:val="none" w:sz="0" w:space="0" w:color="auto"/>
        <w:right w:val="none" w:sz="0" w:space="0" w:color="auto"/>
      </w:divBdr>
    </w:div>
    <w:div w:id="10789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333</Words>
  <Characters>1665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Goldenberg</dc:creator>
  <cp:keywords/>
  <dc:description/>
  <cp:lastModifiedBy>ruti</cp:lastModifiedBy>
  <cp:revision>2</cp:revision>
  <dcterms:created xsi:type="dcterms:W3CDTF">2014-11-16T19:50:00Z</dcterms:created>
  <dcterms:modified xsi:type="dcterms:W3CDTF">2016-11-17T13:40:00Z</dcterms:modified>
</cp:coreProperties>
</file>