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AD" w:rsidRDefault="002400AD" w:rsidP="002400AD">
      <w:pPr>
        <w:pStyle w:val="a3"/>
        <w:pBdr>
          <w:bottom w:val="single" w:sz="4" w:space="1" w:color="auto"/>
        </w:pBdr>
        <w:rPr>
          <w:rtl/>
        </w:rPr>
      </w:pPr>
      <w:r>
        <w:rPr>
          <w:rtl/>
        </w:rPr>
        <w:t>"ויעשו כולם אגודה אחת"</w:t>
      </w:r>
    </w:p>
    <w:p w:rsidR="002400AD" w:rsidRDefault="002400AD" w:rsidP="002400AD">
      <w:pPr>
        <w:pStyle w:val="1"/>
        <w:rPr>
          <w:rtl/>
        </w:rPr>
      </w:pPr>
      <w:r>
        <w:rPr>
          <w:rtl/>
        </w:rPr>
        <w:t>רציונ</w:t>
      </w:r>
      <w:r>
        <w:rPr>
          <w:rFonts w:cs="David"/>
          <w:rtl/>
        </w:rPr>
        <w:t>ל</w:t>
      </w:r>
    </w:p>
    <w:p w:rsidR="002400AD" w:rsidRDefault="002400AD" w:rsidP="002400AD">
      <w:pPr>
        <w:rPr>
          <w:rtl/>
        </w:rPr>
      </w:pPr>
      <w:r>
        <w:rPr>
          <w:rtl/>
        </w:rPr>
        <w:t>חג הסוכות הופך את כל העם לשווים בכמה דרכים</w:t>
      </w:r>
      <w:r>
        <w:rPr>
          <w:rFonts w:hint="cs"/>
          <w:rtl/>
        </w:rPr>
        <w:t>.</w:t>
      </w:r>
    </w:p>
    <w:p w:rsidR="002400AD" w:rsidRDefault="002400AD" w:rsidP="002400AD">
      <w:pPr>
        <w:rPr>
          <w:rtl/>
        </w:rPr>
      </w:pPr>
      <w:r>
        <w:rPr>
          <w:rtl/>
        </w:rPr>
        <w:t xml:space="preserve">האופן המרכזי הוא המעבר לבית ארעי, אין יותר סמלי סטאטוס בצורת בתים שונים, כולם "גרים" בחוץ בסוכות שלפי חוקי הבניה שלהן לא יכולות להיות מפוארות.   </w:t>
      </w:r>
    </w:p>
    <w:p w:rsidR="0000465A" w:rsidRDefault="002400AD" w:rsidP="0000465A">
      <w:pPr>
        <w:rPr>
          <w:rtl/>
        </w:rPr>
      </w:pPr>
      <w:r>
        <w:rPr>
          <w:rtl/>
        </w:rPr>
        <w:t>כולם מחויבים בשמחת החג</w:t>
      </w:r>
      <w:r w:rsidR="00A90CB1">
        <w:rPr>
          <w:rFonts w:hint="cs"/>
          <w:rtl/>
        </w:rPr>
        <w:t xml:space="preserve"> </w:t>
      </w:r>
      <w:r w:rsidR="00A90CB1">
        <w:rPr>
          <w:rtl/>
        </w:rPr>
        <w:t>–</w:t>
      </w:r>
      <w:r>
        <w:rPr>
          <w:rtl/>
        </w:rPr>
        <w:t xml:space="preserve"> "</w:t>
      </w:r>
      <w:r w:rsidR="0000465A" w:rsidRPr="000B14AA">
        <w:rPr>
          <w:b/>
          <w:bCs/>
          <w:szCs w:val="22"/>
          <w:rtl/>
        </w:rPr>
        <w:t>וְשָׂמַחְתָּ בְּחַגֶּךָ</w:t>
      </w:r>
      <w:r w:rsidR="0000465A" w:rsidRPr="000B14AA">
        <w:rPr>
          <w:szCs w:val="22"/>
          <w:rtl/>
        </w:rPr>
        <w:t xml:space="preserve"> אַתָּה וּבִנְךָ וּבִתֶּךָ וְעַבְדְּךָ וַאֲמָתֶךָ וְהַלֵּוִי וְהַגֵּר וְהַיָּתוֹם וְהָאַלְמָנָה אֲשֶׁר בִּשְׁעָרֶיךָ</w:t>
      </w:r>
      <w:r>
        <w:rPr>
          <w:rtl/>
        </w:rPr>
        <w:t xml:space="preserve">" </w:t>
      </w:r>
      <w:r w:rsidR="00A90CB1">
        <w:rPr>
          <w:rFonts w:hint="cs"/>
          <w:rtl/>
        </w:rPr>
        <w:t>(</w:t>
      </w:r>
      <w:r w:rsidR="0000465A">
        <w:rPr>
          <w:rFonts w:hint="cs"/>
          <w:rtl/>
        </w:rPr>
        <w:t xml:space="preserve">דברים </w:t>
      </w:r>
      <w:proofErr w:type="spellStart"/>
      <w:r w:rsidR="0000465A">
        <w:rPr>
          <w:rFonts w:hint="cs"/>
          <w:rtl/>
        </w:rPr>
        <w:t>טז</w:t>
      </w:r>
      <w:proofErr w:type="spellEnd"/>
      <w:r w:rsidR="0000465A">
        <w:rPr>
          <w:rFonts w:hint="cs"/>
          <w:rtl/>
        </w:rPr>
        <w:t xml:space="preserve"> יד</w:t>
      </w:r>
      <w:r w:rsidR="00A90CB1">
        <w:rPr>
          <w:rFonts w:hint="cs"/>
          <w:rtl/>
        </w:rPr>
        <w:t xml:space="preserve">) </w:t>
      </w:r>
    </w:p>
    <w:p w:rsidR="002400AD" w:rsidRDefault="002400AD" w:rsidP="0000465A">
      <w:pPr>
        <w:rPr>
          <w:rtl/>
        </w:rPr>
      </w:pPr>
      <w:r>
        <w:rPr>
          <w:rtl/>
        </w:rPr>
        <w:t xml:space="preserve">בדומה לשבת </w:t>
      </w:r>
      <w:r w:rsidR="00A90CB1">
        <w:rPr>
          <w:rtl/>
        </w:rPr>
        <w:t>–</w:t>
      </w:r>
      <w:r w:rsidR="00A90CB1">
        <w:rPr>
          <w:rFonts w:hint="cs"/>
          <w:rtl/>
        </w:rPr>
        <w:t xml:space="preserve"> </w:t>
      </w:r>
      <w:r>
        <w:rPr>
          <w:rtl/>
        </w:rPr>
        <w:t xml:space="preserve">"וְיוֹם הַשְּׁבִיעִי שַׁבָּת לַה'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לֹא תַעֲשֶׂה כָל מְלָאכָה אַתָּה וּבִנְךָ וּבִתֶּךָ עַבְדְּךָ וַאֲמָתְךָ וּבְהֶמְתֶּךָ </w:t>
      </w:r>
      <w:proofErr w:type="spellStart"/>
      <w:r>
        <w:rPr>
          <w:rtl/>
        </w:rPr>
        <w:t>וְגֵרְך</w:t>
      </w:r>
      <w:proofErr w:type="spellEnd"/>
      <w:r>
        <w:rPr>
          <w:rtl/>
        </w:rPr>
        <w:t xml:space="preserve">ָ..." </w:t>
      </w:r>
      <w:r w:rsidR="00A90CB1">
        <w:rPr>
          <w:rFonts w:hint="cs"/>
          <w:rtl/>
        </w:rPr>
        <w:t>(</w:t>
      </w:r>
      <w:r w:rsidR="0000465A">
        <w:rPr>
          <w:rFonts w:hint="cs"/>
          <w:rtl/>
        </w:rPr>
        <w:t>שמות כ, ט</w:t>
      </w:r>
      <w:r w:rsidR="00A90CB1">
        <w:rPr>
          <w:rFonts w:hint="cs"/>
          <w:rtl/>
        </w:rPr>
        <w:t>)</w:t>
      </w:r>
    </w:p>
    <w:p w:rsidR="002400AD" w:rsidRDefault="002400AD" w:rsidP="00A90CB1">
      <w:pPr>
        <w:rPr>
          <w:rtl/>
        </w:rPr>
      </w:pPr>
      <w:r>
        <w:rPr>
          <w:rtl/>
        </w:rPr>
        <w:t>אם ביום רגיל ישנם מעמדות</w:t>
      </w:r>
      <w:r w:rsidR="00A90CB1">
        <w:rPr>
          <w:rFonts w:hint="cs"/>
          <w:rtl/>
        </w:rPr>
        <w:t xml:space="preserve"> </w:t>
      </w:r>
      <w:r w:rsidR="00A90CB1">
        <w:rPr>
          <w:rtl/>
        </w:rPr>
        <w:t>–</w:t>
      </w:r>
      <w:r>
        <w:rPr>
          <w:rtl/>
        </w:rPr>
        <w:t xml:space="preserve"> העבד והאמה שונים ואינם שווים </w:t>
      </w:r>
      <w:r w:rsidR="00A90CB1">
        <w:rPr>
          <w:rFonts w:hint="cs"/>
          <w:rtl/>
        </w:rPr>
        <w:t>במעמדם ל</w:t>
      </w:r>
      <w:r>
        <w:rPr>
          <w:rtl/>
        </w:rPr>
        <w:t xml:space="preserve">אדון </w:t>
      </w:r>
      <w:r w:rsidR="00A90CB1">
        <w:rPr>
          <w:rtl/>
        </w:rPr>
        <w:t>–</w:t>
      </w:r>
      <w:r w:rsidR="00A90CB1">
        <w:rPr>
          <w:rFonts w:hint="cs"/>
          <w:rtl/>
        </w:rPr>
        <w:t xml:space="preserve"> </w:t>
      </w:r>
      <w:r>
        <w:rPr>
          <w:rtl/>
        </w:rPr>
        <w:t>בסוכות כולם שווים.</w:t>
      </w:r>
    </w:p>
    <w:p w:rsidR="002400AD" w:rsidRDefault="002400AD" w:rsidP="002400AD">
      <w:pPr>
        <w:rPr>
          <w:rtl/>
        </w:rPr>
      </w:pPr>
      <w:r>
        <w:rPr>
          <w:rtl/>
        </w:rPr>
        <w:t xml:space="preserve">גם מעמד </w:t>
      </w:r>
      <w:r w:rsidR="00A90CB1">
        <w:rPr>
          <w:rFonts w:hint="cs"/>
          <w:rtl/>
        </w:rPr>
        <w:t>"</w:t>
      </w:r>
      <w:r>
        <w:rPr>
          <w:rtl/>
        </w:rPr>
        <w:t>הקהל</w:t>
      </w:r>
      <w:r w:rsidR="00A90CB1">
        <w:rPr>
          <w:rFonts w:hint="cs"/>
          <w:rtl/>
        </w:rPr>
        <w:t>"</w:t>
      </w:r>
      <w:r>
        <w:rPr>
          <w:rtl/>
        </w:rPr>
        <w:t xml:space="preserve"> מכנס אחד לשבע שנים את כל העם כולם כאחד אנשים נשים וטף </w:t>
      </w:r>
      <w:r w:rsidR="0000465A">
        <w:rPr>
          <w:rtl/>
        </w:rPr>
        <w:t>–</w:t>
      </w:r>
      <w:r w:rsidR="0000465A">
        <w:rPr>
          <w:rFonts w:hint="cs"/>
          <w:rtl/>
        </w:rPr>
        <w:t xml:space="preserve"> "</w:t>
      </w:r>
      <w:r w:rsidR="0000465A" w:rsidRPr="0000465A">
        <w:rPr>
          <w:szCs w:val="22"/>
          <w:rtl/>
        </w:rPr>
        <w:t xml:space="preserve"> </w:t>
      </w:r>
      <w:r w:rsidR="0000465A" w:rsidRPr="000B14AA">
        <w:rPr>
          <w:szCs w:val="22"/>
          <w:rtl/>
        </w:rPr>
        <w:t xml:space="preserve">הַקְהֵל אֶת-הָעָם הָאֲנָשִׁים וְהַנָּשִׁים וְהַטַּף </w:t>
      </w:r>
      <w:proofErr w:type="spellStart"/>
      <w:r w:rsidR="0000465A" w:rsidRPr="000B14AA">
        <w:rPr>
          <w:szCs w:val="22"/>
          <w:rtl/>
        </w:rPr>
        <w:t>וְגֵרְך</w:t>
      </w:r>
      <w:proofErr w:type="spellEnd"/>
      <w:r w:rsidR="0000465A" w:rsidRPr="000B14AA">
        <w:rPr>
          <w:szCs w:val="22"/>
          <w:rtl/>
        </w:rPr>
        <w:t>ָ אֲשֶׁר בִּשְׁעָרֶיךָ</w:t>
      </w:r>
      <w:r w:rsidR="0000465A">
        <w:rPr>
          <w:rFonts w:hint="cs"/>
          <w:szCs w:val="22"/>
          <w:rtl/>
        </w:rPr>
        <w:t xml:space="preserve">" (דברים לא </w:t>
      </w:r>
      <w:proofErr w:type="spellStart"/>
      <w:r w:rsidR="0000465A">
        <w:rPr>
          <w:rFonts w:hint="cs"/>
          <w:szCs w:val="22"/>
          <w:rtl/>
        </w:rPr>
        <w:t>יב</w:t>
      </w:r>
      <w:proofErr w:type="spellEnd"/>
      <w:r w:rsidR="0000465A">
        <w:rPr>
          <w:rFonts w:hint="cs"/>
          <w:szCs w:val="22"/>
          <w:rtl/>
        </w:rPr>
        <w:t xml:space="preserve">) </w:t>
      </w:r>
      <w:r w:rsidR="0000465A">
        <w:rPr>
          <w:szCs w:val="22"/>
          <w:rtl/>
        </w:rPr>
        <w:t>–</w:t>
      </w:r>
      <w:r w:rsidR="0000465A" w:rsidRPr="000B14AA">
        <w:rPr>
          <w:szCs w:val="22"/>
          <w:rtl/>
        </w:rPr>
        <w:t xml:space="preserve"> </w:t>
      </w:r>
      <w:r>
        <w:rPr>
          <w:rtl/>
        </w:rPr>
        <w:t>וכולם שומעים ביחד את פרקי התורה מפי המלך, חשובים ועבדים במעמד אחד יחדיו.</w:t>
      </w:r>
    </w:p>
    <w:p w:rsidR="002400AD" w:rsidRDefault="002400AD" w:rsidP="002400AD">
      <w:pPr>
        <w:rPr>
          <w:rtl/>
        </w:rPr>
      </w:pPr>
      <w:r>
        <w:rPr>
          <w:rtl/>
        </w:rPr>
        <w:t>בנוסף מצורף מדרש המסביר את הטעם לארבעת המינים, המייצגים סוגים שונים של אנשים בעם ואת האגודה האח</w:t>
      </w:r>
      <w:r w:rsidR="00A90CB1">
        <w:rPr>
          <w:rFonts w:hint="cs"/>
          <w:rtl/>
        </w:rPr>
        <w:t>ת</w:t>
      </w:r>
      <w:r>
        <w:rPr>
          <w:rtl/>
        </w:rPr>
        <w:t xml:space="preserve"> עושים מכולם.</w:t>
      </w:r>
    </w:p>
    <w:p w:rsidR="00A90CB1" w:rsidRDefault="00A90CB1" w:rsidP="00A90CB1">
      <w:pPr>
        <w:pStyle w:val="1"/>
      </w:pPr>
      <w:r>
        <w:rPr>
          <w:rFonts w:hint="cs"/>
          <w:rtl/>
        </w:rPr>
        <w:t>ויקרא רבה (</w:t>
      </w:r>
      <w:proofErr w:type="spellStart"/>
      <w:r>
        <w:rPr>
          <w:rFonts w:hint="cs"/>
          <w:rtl/>
        </w:rPr>
        <w:t>וילנא</w:t>
      </w:r>
      <w:proofErr w:type="spellEnd"/>
      <w:r>
        <w:rPr>
          <w:rFonts w:hint="cs"/>
          <w:rtl/>
        </w:rPr>
        <w:t xml:space="preserve">) פרשה ל </w:t>
      </w:r>
      <w:proofErr w:type="spellStart"/>
      <w:r>
        <w:rPr>
          <w:rFonts w:hint="cs"/>
          <w:rtl/>
        </w:rPr>
        <w:t>יב</w:t>
      </w:r>
      <w:proofErr w:type="spellEnd"/>
    </w:p>
    <w:p w:rsidR="00A90CB1" w:rsidRDefault="00A90CB1" w:rsidP="00A90CB1">
      <w:pPr>
        <w:rPr>
          <w:rtl/>
        </w:rPr>
      </w:pPr>
      <w:r w:rsidRPr="00D718BB">
        <w:rPr>
          <w:rtl/>
        </w:rPr>
        <w:t xml:space="preserve">פרי עץ הדר אלו ישראל מה אתרוג זה יש בו טעם ויש בו ריח כך ישראל יש בהם בני אדם שיש בהם תורה ויש בהם מעשים טובים </w:t>
      </w:r>
    </w:p>
    <w:p w:rsidR="00A90CB1" w:rsidRDefault="00A90CB1" w:rsidP="00A90CB1">
      <w:pPr>
        <w:rPr>
          <w:rtl/>
        </w:rPr>
      </w:pPr>
      <w:r w:rsidRPr="00D718BB">
        <w:rPr>
          <w:rtl/>
        </w:rPr>
        <w:t xml:space="preserve">כפות תמרים אלו ישראל מה התמרה הזו יש בו טעם ואין בו ריח כך הם ישראל יש בהם שיש בהם תורה ואין בהם מעשים טובים </w:t>
      </w:r>
    </w:p>
    <w:p w:rsidR="00A90CB1" w:rsidRDefault="00A90CB1" w:rsidP="00A90CB1">
      <w:pPr>
        <w:rPr>
          <w:rtl/>
        </w:rPr>
      </w:pPr>
      <w:r w:rsidRPr="00D718BB">
        <w:rPr>
          <w:rtl/>
        </w:rPr>
        <w:t xml:space="preserve">וענף עץ עבות אלו ישראל מה הדס יש בו ריח ואין בו טעם כך ישראל יש בהם שיש בהם מעשים טובים ואין בהם תורה </w:t>
      </w:r>
    </w:p>
    <w:p w:rsidR="00A90CB1" w:rsidRDefault="00A90CB1" w:rsidP="00A90CB1">
      <w:pPr>
        <w:rPr>
          <w:rtl/>
        </w:rPr>
      </w:pPr>
      <w:r w:rsidRPr="00D718BB">
        <w:rPr>
          <w:rtl/>
        </w:rPr>
        <w:t xml:space="preserve">וערבי נחל אלו ישראל מה ערבה זו אין בה טעם ואין בה ריח כך הם ישראל יש בהם בני אדם שאין בהם לא תורה ולא מעשים טובים </w:t>
      </w:r>
    </w:p>
    <w:p w:rsidR="00A90CB1" w:rsidRDefault="00A90CB1" w:rsidP="00A90CB1">
      <w:pPr>
        <w:rPr>
          <w:rtl/>
        </w:rPr>
      </w:pPr>
      <w:r w:rsidRPr="00D718BB">
        <w:rPr>
          <w:rtl/>
        </w:rPr>
        <w:t>ומה הקב"ה עושה להם</w:t>
      </w:r>
      <w:r>
        <w:rPr>
          <w:rFonts w:hint="cs"/>
          <w:rtl/>
        </w:rPr>
        <w:t>?</w:t>
      </w:r>
    </w:p>
    <w:p w:rsidR="00A90CB1" w:rsidRDefault="00A90CB1" w:rsidP="00A90CB1">
      <w:pPr>
        <w:rPr>
          <w:rtl/>
        </w:rPr>
      </w:pPr>
      <w:r w:rsidRPr="00D718BB">
        <w:rPr>
          <w:rtl/>
        </w:rPr>
        <w:t>לאבדן אי אפשר</w:t>
      </w:r>
      <w:r>
        <w:rPr>
          <w:rFonts w:hint="cs"/>
          <w:rtl/>
        </w:rPr>
        <w:t>,</w:t>
      </w:r>
      <w:r w:rsidRPr="00D718BB">
        <w:rPr>
          <w:rtl/>
        </w:rPr>
        <w:t xml:space="preserve"> אלא אמר הקב"ה </w:t>
      </w:r>
      <w:proofErr w:type="spellStart"/>
      <w:r w:rsidRPr="00D718BB">
        <w:rPr>
          <w:rtl/>
        </w:rPr>
        <w:t>יוקשרו</w:t>
      </w:r>
      <w:proofErr w:type="spellEnd"/>
      <w:r w:rsidRPr="00D718BB">
        <w:rPr>
          <w:rtl/>
        </w:rPr>
        <w:t xml:space="preserve"> כולם אגודה אחת והן </w:t>
      </w:r>
      <w:proofErr w:type="spellStart"/>
      <w:r w:rsidRPr="00D718BB">
        <w:rPr>
          <w:rtl/>
        </w:rPr>
        <w:t>מכפרין</w:t>
      </w:r>
      <w:proofErr w:type="spellEnd"/>
      <w:r w:rsidRPr="00D718BB">
        <w:rPr>
          <w:rtl/>
        </w:rPr>
        <w:t xml:space="preserve"> אלו על אלו ואם עשיתם כך אותה שעה אני מתעלה </w:t>
      </w:r>
      <w:proofErr w:type="spellStart"/>
      <w:r w:rsidRPr="00D718BB">
        <w:rPr>
          <w:rtl/>
        </w:rPr>
        <w:t>הה"ד</w:t>
      </w:r>
      <w:proofErr w:type="spellEnd"/>
      <w:r w:rsidRPr="00D718BB">
        <w:rPr>
          <w:rtl/>
        </w:rPr>
        <w:t xml:space="preserve"> (עמוס ט) </w:t>
      </w:r>
      <w:r>
        <w:rPr>
          <w:rFonts w:hint="cs"/>
          <w:rtl/>
        </w:rPr>
        <w:t>"</w:t>
      </w:r>
      <w:r w:rsidRPr="00D718BB">
        <w:rPr>
          <w:rtl/>
        </w:rPr>
        <w:t>הבונה בשמים מעלותיו</w:t>
      </w:r>
      <w:r>
        <w:rPr>
          <w:rFonts w:hint="cs"/>
          <w:rtl/>
        </w:rPr>
        <w:t>"</w:t>
      </w:r>
      <w:r w:rsidRPr="00D718BB">
        <w:rPr>
          <w:rtl/>
        </w:rPr>
        <w:t xml:space="preserve"> </w:t>
      </w:r>
    </w:p>
    <w:p w:rsidR="00A90CB1" w:rsidRPr="00D718BB" w:rsidRDefault="00A90CB1" w:rsidP="00A90CB1">
      <w:pPr>
        <w:rPr>
          <w:rtl/>
        </w:rPr>
      </w:pPr>
      <w:r w:rsidRPr="00D718BB">
        <w:rPr>
          <w:rtl/>
        </w:rPr>
        <w:lastRenderedPageBreak/>
        <w:t>ואימתי הוא מתעלה</w:t>
      </w:r>
      <w:r>
        <w:rPr>
          <w:rFonts w:hint="cs"/>
          <w:rtl/>
        </w:rPr>
        <w:t>?</w:t>
      </w:r>
      <w:r w:rsidRPr="00D718BB">
        <w:rPr>
          <w:rtl/>
        </w:rPr>
        <w:t xml:space="preserve"> כשהן </w:t>
      </w:r>
      <w:proofErr w:type="spellStart"/>
      <w:r w:rsidRPr="00D718BB">
        <w:rPr>
          <w:rtl/>
        </w:rPr>
        <w:t>עשויין</w:t>
      </w:r>
      <w:proofErr w:type="spellEnd"/>
      <w:r w:rsidRPr="00D718BB">
        <w:rPr>
          <w:rtl/>
        </w:rPr>
        <w:t xml:space="preserve"> אגודה אחת שנאמר (שם, עמוס ט') </w:t>
      </w:r>
      <w:r>
        <w:rPr>
          <w:rFonts w:hint="cs"/>
          <w:rtl/>
        </w:rPr>
        <w:t>"</w:t>
      </w:r>
      <w:r>
        <w:rPr>
          <w:rtl/>
        </w:rPr>
        <w:t>ואגודתו על ארץ יסדה</w:t>
      </w:r>
      <w:r>
        <w:rPr>
          <w:rFonts w:hint="cs"/>
          <w:rtl/>
        </w:rPr>
        <w:t xml:space="preserve">" </w:t>
      </w:r>
      <w:r w:rsidRPr="00D718BB">
        <w:rPr>
          <w:rtl/>
        </w:rPr>
        <w:t xml:space="preserve">לפיכך משה מזהיר לישראל </w:t>
      </w:r>
      <w:r>
        <w:rPr>
          <w:rFonts w:hint="cs"/>
          <w:rtl/>
        </w:rPr>
        <w:t>"</w:t>
      </w:r>
      <w:r w:rsidRPr="00D718BB">
        <w:rPr>
          <w:rtl/>
        </w:rPr>
        <w:t>ולקחתם לכם ביום הראשון</w:t>
      </w:r>
      <w:r>
        <w:rPr>
          <w:rFonts w:hint="cs"/>
          <w:rtl/>
        </w:rPr>
        <w:t>"</w:t>
      </w:r>
      <w:r w:rsidRPr="00D718BB">
        <w:rPr>
          <w:rtl/>
        </w:rPr>
        <w:t>.</w:t>
      </w:r>
    </w:p>
    <w:p w:rsidR="002400AD" w:rsidRDefault="002400AD" w:rsidP="002400AD">
      <w:pPr>
        <w:pStyle w:val="1"/>
        <w:rPr>
          <w:rtl/>
        </w:rPr>
      </w:pPr>
      <w:bookmarkStart w:id="0" w:name="_GoBack"/>
      <w:bookmarkEnd w:id="0"/>
      <w:r>
        <w:rPr>
          <w:rtl/>
        </w:rPr>
        <w:t>שאלות לדיון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אילו סוגים של בתים אתם מכירים?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מה ההבדלים הללו מייצגים? (הילדים ידעו להגיד – הם עשירים יותר..)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מה זה ארעי ומה זה קבע?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מה ההבדלים בין סוכה לבית קבע?</w:t>
      </w:r>
      <w:r>
        <w:rPr>
          <w:rFonts w:hint="cs"/>
          <w:rtl/>
        </w:rPr>
        <w:t xml:space="preserve"> </w:t>
      </w:r>
      <w:r>
        <w:rPr>
          <w:rtl/>
        </w:rPr>
        <w:t xml:space="preserve">(סכך מול גג, קישוטים מול תמונות וחפצי נוי, דפנות מול קירות, דירה קבוע סוכה שבוע מוגדר בשנה) 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האם יש הבדל בין הסוכות השונות? (יש סוכות עץ וסוכות מבד – אבל כולם ארעיות וכולן כשרות אין "הידור" בבניית סוכה רק סוכה כשרה ולא כשרה)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 xml:space="preserve">למה גורמת תחושת הארעיות? מדוע לדעתכם אלוהים ציווה אותנו לשבת בסוכה? 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מי מחויב לחגוג את חג הסוכות? מי חייב לשמוח בחג?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מה מיוחד במצוות הקהל? (פעם בשבע שנים וכל העם חוגג יחד)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האם יש קשר לדעתכם בין הישיבה הארעית בסוכה לבין השמחה הכללית של כל המעמדות?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ה</w:t>
      </w:r>
      <w:r>
        <w:rPr>
          <w:rFonts w:hint="cs"/>
          <w:rtl/>
        </w:rPr>
        <w:t>א</w:t>
      </w:r>
      <w:r>
        <w:rPr>
          <w:rtl/>
        </w:rPr>
        <w:t>ם אתם מכירים עד חגים ומעודים בהם כתוב שעל כולם לחגוג יחד? (בשבת קיים פסוק דומה)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מה גורם בשבת לתחושת האחידות והשוויון?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מה מייצגים ארבעת המינים לפי מדרש ויקרא רבה?</w:t>
      </w:r>
    </w:p>
    <w:p w:rsidR="002400AD" w:rsidRDefault="002400AD" w:rsidP="002400AD">
      <w:pPr>
        <w:pStyle w:val="a5"/>
        <w:numPr>
          <w:ilvl w:val="0"/>
          <w:numId w:val="1"/>
        </w:numPr>
        <w:rPr>
          <w:rtl/>
        </w:rPr>
      </w:pPr>
      <w:r>
        <w:rPr>
          <w:rtl/>
        </w:rPr>
        <w:t>מה הסיבה לנטילתם ביחד?</w:t>
      </w:r>
    </w:p>
    <w:p w:rsidR="002400AD" w:rsidRDefault="002400AD" w:rsidP="002400AD">
      <w:pPr>
        <w:rPr>
          <w:rtl/>
        </w:rPr>
      </w:pPr>
    </w:p>
    <w:p w:rsidR="002400AD" w:rsidRDefault="002400AD" w:rsidP="002400AD">
      <w:pPr>
        <w:rPr>
          <w:rtl/>
        </w:rPr>
      </w:pPr>
      <w:r>
        <w:rPr>
          <w:rFonts w:hint="cs"/>
          <w:rtl/>
        </w:rPr>
        <w:t xml:space="preserve">למורה: </w:t>
      </w:r>
    </w:p>
    <w:p w:rsidR="002400AD" w:rsidRDefault="002400AD" w:rsidP="002400AD">
      <w:pPr>
        <w:rPr>
          <w:rtl/>
        </w:rPr>
      </w:pPr>
      <w:r>
        <w:rPr>
          <w:rtl/>
        </w:rPr>
        <w:t>לקטנים ניתן להפסיק את הדיון בהבדל שבין בית קבע ל</w:t>
      </w:r>
      <w:r>
        <w:rPr>
          <w:rFonts w:hint="cs"/>
          <w:rtl/>
        </w:rPr>
        <w:t>ארע</w:t>
      </w:r>
      <w:r>
        <w:rPr>
          <w:rtl/>
        </w:rPr>
        <w:t xml:space="preserve">י, ולעשות קישוט לסוכה. </w:t>
      </w:r>
    </w:p>
    <w:p w:rsidR="00574E93" w:rsidRDefault="00574E93"/>
    <w:sectPr w:rsidR="00574E93" w:rsidSect="0067592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14" w:rsidRDefault="00EB3714" w:rsidP="00A90CB1">
      <w:pPr>
        <w:spacing w:after="0" w:line="240" w:lineRule="auto"/>
      </w:pPr>
      <w:r>
        <w:separator/>
      </w:r>
    </w:p>
  </w:endnote>
  <w:endnote w:type="continuationSeparator" w:id="0">
    <w:p w:rsidR="00EB3714" w:rsidRDefault="00EB3714" w:rsidP="00A9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14" w:rsidRDefault="00EB3714" w:rsidP="00A90CB1">
      <w:pPr>
        <w:spacing w:after="0" w:line="240" w:lineRule="auto"/>
      </w:pPr>
      <w:r>
        <w:separator/>
      </w:r>
    </w:p>
  </w:footnote>
  <w:footnote w:type="continuationSeparator" w:id="0">
    <w:p w:rsidR="00EB3714" w:rsidRDefault="00EB3714" w:rsidP="00A9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B1" w:rsidRDefault="00A90CB1">
    <w:pPr>
      <w:pStyle w:val="a6"/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7BBADCB1" wp14:editId="4AB173ED">
          <wp:simplePos x="0" y="0"/>
          <wp:positionH relativeFrom="column">
            <wp:posOffset>-393065</wp:posOffset>
          </wp:positionH>
          <wp:positionV relativeFrom="paragraph">
            <wp:posOffset>-163830</wp:posOffset>
          </wp:positionV>
          <wp:extent cx="1162050" cy="553085"/>
          <wp:effectExtent l="0" t="0" r="0" b="0"/>
          <wp:wrapSquare wrapText="bothSides"/>
          <wp:docPr id="86" name="תמונה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0D1F"/>
    <w:multiLevelType w:val="hybridMultilevel"/>
    <w:tmpl w:val="57B07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AD"/>
    <w:rsid w:val="0000465A"/>
    <w:rsid w:val="00182E18"/>
    <w:rsid w:val="002400AD"/>
    <w:rsid w:val="002B0E35"/>
    <w:rsid w:val="003A3C0E"/>
    <w:rsid w:val="0047122C"/>
    <w:rsid w:val="00574E93"/>
    <w:rsid w:val="00675925"/>
    <w:rsid w:val="00A90CB1"/>
    <w:rsid w:val="00E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4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AD"/>
    <w:pPr>
      <w:bidi/>
      <w:spacing w:before="0" w:after="200" w:line="360" w:lineRule="auto"/>
      <w:jc w:val="both"/>
    </w:pPr>
    <w:rPr>
      <w:rFonts w:ascii="David" w:hAnsi="David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00A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0AD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2400AD"/>
    <w:pPr>
      <w:spacing w:after="60"/>
      <w:jc w:val="left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2400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כותרת 1 תו"/>
    <w:basedOn w:val="a0"/>
    <w:link w:val="1"/>
    <w:uiPriority w:val="9"/>
    <w:rsid w:val="00471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24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2400AD"/>
    <w:rPr>
      <w:rFonts w:ascii="David" w:eastAsiaTheme="majorEastAsia" w:hAnsi="David" w:cs="David"/>
      <w:b/>
      <w:bCs/>
      <w:color w:val="4F81BD" w:themeColor="accent1"/>
      <w:szCs w:val="24"/>
    </w:rPr>
  </w:style>
  <w:style w:type="paragraph" w:styleId="a5">
    <w:name w:val="List Paragraph"/>
    <w:basedOn w:val="a"/>
    <w:uiPriority w:val="34"/>
    <w:qFormat/>
    <w:rsid w:val="002400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0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90CB1"/>
    <w:rPr>
      <w:rFonts w:ascii="David" w:hAnsi="David" w:cs="David"/>
      <w:szCs w:val="24"/>
    </w:rPr>
  </w:style>
  <w:style w:type="paragraph" w:styleId="a8">
    <w:name w:val="footer"/>
    <w:basedOn w:val="a"/>
    <w:link w:val="a9"/>
    <w:uiPriority w:val="99"/>
    <w:unhideWhenUsed/>
    <w:rsid w:val="00A90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90CB1"/>
    <w:rPr>
      <w:rFonts w:ascii="David" w:hAnsi="David"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40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AD"/>
    <w:pPr>
      <w:bidi/>
      <w:spacing w:before="0" w:after="200" w:line="360" w:lineRule="auto"/>
      <w:jc w:val="both"/>
    </w:pPr>
    <w:rPr>
      <w:rFonts w:ascii="David" w:hAnsi="David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00A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0AD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2400AD"/>
    <w:pPr>
      <w:spacing w:after="60"/>
      <w:jc w:val="left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2400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כותרת 1 תו"/>
    <w:basedOn w:val="a0"/>
    <w:link w:val="1"/>
    <w:uiPriority w:val="9"/>
    <w:rsid w:val="00471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240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2400AD"/>
    <w:rPr>
      <w:rFonts w:ascii="David" w:eastAsiaTheme="majorEastAsia" w:hAnsi="David" w:cs="David"/>
      <w:b/>
      <w:bCs/>
      <w:color w:val="4F81BD" w:themeColor="accent1"/>
      <w:szCs w:val="24"/>
    </w:rPr>
  </w:style>
  <w:style w:type="paragraph" w:styleId="a5">
    <w:name w:val="List Paragraph"/>
    <w:basedOn w:val="a"/>
    <w:uiPriority w:val="34"/>
    <w:qFormat/>
    <w:rsid w:val="002400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0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90CB1"/>
    <w:rPr>
      <w:rFonts w:ascii="David" w:hAnsi="David" w:cs="David"/>
      <w:szCs w:val="24"/>
    </w:rPr>
  </w:style>
  <w:style w:type="paragraph" w:styleId="a8">
    <w:name w:val="footer"/>
    <w:basedOn w:val="a"/>
    <w:link w:val="a9"/>
    <w:uiPriority w:val="99"/>
    <w:unhideWhenUsed/>
    <w:rsid w:val="00A90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90CB1"/>
    <w:rPr>
      <w:rFonts w:ascii="David" w:hAnsi="David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</dc:creator>
  <cp:lastModifiedBy>ruti</cp:lastModifiedBy>
  <cp:revision>2</cp:revision>
  <dcterms:created xsi:type="dcterms:W3CDTF">2017-07-26T08:36:00Z</dcterms:created>
  <dcterms:modified xsi:type="dcterms:W3CDTF">2017-07-26T11:07:00Z</dcterms:modified>
</cp:coreProperties>
</file>